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08AC4" w14:textId="37C24CD1" w:rsidR="00843B04" w:rsidRDefault="00843B04" w:rsidP="00843B04">
      <w:pPr>
        <w:pStyle w:val="CRCoverPage"/>
        <w:tabs>
          <w:tab w:val="right" w:pos="9639"/>
        </w:tabs>
        <w:spacing w:after="0"/>
        <w:rPr>
          <w:b/>
          <w:noProof/>
          <w:sz w:val="24"/>
        </w:rPr>
      </w:pPr>
      <w:bookmarkStart w:id="0" w:name="_Toc327548004"/>
      <w:bookmarkStart w:id="1" w:name="_Toc330993687"/>
      <w:bookmarkStart w:id="2" w:name="_Toc327548204"/>
      <w:bookmarkStart w:id="3" w:name="_Toc74460299"/>
      <w:r>
        <w:rPr>
          <w:b/>
          <w:noProof/>
          <w:sz w:val="24"/>
        </w:rPr>
        <w:t>3GPP TSG-SA WG6 Meeting #68</w:t>
      </w:r>
      <w:r>
        <w:rPr>
          <w:b/>
          <w:noProof/>
          <w:sz w:val="24"/>
        </w:rPr>
        <w:tab/>
      </w:r>
      <w:r w:rsidRPr="00EB1167">
        <w:rPr>
          <w:b/>
          <w:noProof/>
          <w:sz w:val="24"/>
        </w:rPr>
        <w:t>S6-25300</w:t>
      </w:r>
      <w:r>
        <w:rPr>
          <w:b/>
          <w:noProof/>
          <w:sz w:val="24"/>
        </w:rPr>
        <w:t>7</w:t>
      </w:r>
    </w:p>
    <w:p w14:paraId="7937E4D6" w14:textId="77777777" w:rsidR="00843B04" w:rsidRDefault="00843B04" w:rsidP="00843B04">
      <w:pPr>
        <w:pStyle w:val="Header"/>
        <w:tabs>
          <w:tab w:val="right" w:pos="9356"/>
        </w:tabs>
        <w:rPr>
          <w:b/>
          <w:noProof/>
          <w:sz w:val="24"/>
        </w:rPr>
      </w:pPr>
      <w:r w:rsidRPr="007E7DD7">
        <w:rPr>
          <w:b/>
          <w:noProof/>
          <w:sz w:val="24"/>
        </w:rPr>
        <w:t xml:space="preserve">Gothenburg, Sweden </w:t>
      </w:r>
      <w:r w:rsidRPr="00DC3B55">
        <w:rPr>
          <w:b/>
          <w:noProof/>
          <w:sz w:val="24"/>
        </w:rPr>
        <w:t>25</w:t>
      </w:r>
      <w:r w:rsidRPr="00DC3B55">
        <w:rPr>
          <w:b/>
          <w:noProof/>
          <w:sz w:val="24"/>
          <w:vertAlign w:val="superscript"/>
        </w:rPr>
        <w:t>th</w:t>
      </w:r>
      <w:r w:rsidRPr="00DC3B55">
        <w:rPr>
          <w:b/>
          <w:noProof/>
          <w:sz w:val="24"/>
        </w:rPr>
        <w:t xml:space="preserve"> – 29</w:t>
      </w:r>
      <w:r w:rsidRPr="00DC3B55">
        <w:rPr>
          <w:b/>
          <w:noProof/>
          <w:sz w:val="24"/>
          <w:vertAlign w:val="superscript"/>
        </w:rPr>
        <w:t>th</w:t>
      </w:r>
      <w:r w:rsidRPr="00DC3B55">
        <w:rPr>
          <w:b/>
          <w:noProof/>
          <w:sz w:val="24"/>
        </w:rPr>
        <w:t xml:space="preserve"> August 2025</w:t>
      </w:r>
    </w:p>
    <w:p w14:paraId="38B8F1B6" w14:textId="474D3D5D" w:rsidR="00294D97" w:rsidRDefault="0030652C" w:rsidP="00843B04">
      <w:pPr>
        <w:pStyle w:val="Header"/>
        <w:tabs>
          <w:tab w:val="right" w:pos="9356"/>
        </w:tabs>
        <w:jc w:val="center"/>
      </w:pPr>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and no specification of whether such requests should go via the IMS PDN connection or the general Internet PDN (multi-APN issue). IMS traffic is served  on a dedicated APN (for IMS signaling/media),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in its business logic, e.g. JQuery,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white list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src&gt; or &lt;img src&gt;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8061A" w14:textId="77777777" w:rsidR="00F30647" w:rsidRDefault="00F30647">
      <w:pPr>
        <w:spacing w:before="0"/>
      </w:pPr>
      <w:r>
        <w:separator/>
      </w:r>
    </w:p>
  </w:endnote>
  <w:endnote w:type="continuationSeparator" w:id="0">
    <w:p w14:paraId="7987335B" w14:textId="77777777" w:rsidR="00F30647" w:rsidRDefault="00F306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6365" w14:textId="77777777" w:rsidR="00F30647" w:rsidRDefault="00F30647">
      <w:pPr>
        <w:spacing w:before="0"/>
      </w:pPr>
      <w:r>
        <w:separator/>
      </w:r>
    </w:p>
  </w:footnote>
  <w:footnote w:type="continuationSeparator" w:id="0">
    <w:p w14:paraId="3BD69D41" w14:textId="77777777" w:rsidR="00F30647" w:rsidRDefault="00F3064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61B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3B04"/>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64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843B0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418E" w:rsidRDefault="0039418E">
      <w:pPr>
        <w:spacing w:line="240" w:lineRule="auto"/>
      </w:pPr>
      <w:r>
        <w:separator/>
      </w:r>
    </w:p>
  </w:endnote>
  <w:endnote w:type="continuationSeparator" w:id="0">
    <w:p w:rsidR="0039418E" w:rsidRDefault="0039418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418E" w:rsidRDefault="0039418E">
      <w:pPr>
        <w:spacing w:after="0"/>
      </w:pPr>
      <w:r>
        <w:separator/>
      </w:r>
    </w:p>
  </w:footnote>
  <w:footnote w:type="continuationSeparator" w:id="0">
    <w:p w:rsidR="0039418E" w:rsidRDefault="0039418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961B8"/>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9418E"/>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341A3A-2761-4DFE-8574-392D8E99AF5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5</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CR0009r2</cp:lastModifiedBy>
  <cp:revision>6</cp:revision>
  <cp:lastPrinted>2012-07-13T09:11:00Z</cp:lastPrinted>
  <dcterms:created xsi:type="dcterms:W3CDTF">2025-04-23T07:56:00Z</dcterms:created>
  <dcterms:modified xsi:type="dcterms:W3CDTF">2025-07-11T23:20:00Z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